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6D" w:rsidRPr="00873E6D" w:rsidRDefault="00873E6D" w:rsidP="00873E6D">
      <w:pPr>
        <w:widowControl/>
        <w:spacing w:line="27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873E6D">
        <w:rPr>
          <w:rFonts w:ascii="方正小标宋简体" w:eastAsia="方正小标宋简体" w:hAnsi="微软雅黑" w:cs="宋体" w:hint="eastAsia"/>
          <w:b/>
          <w:bCs/>
          <w:color w:val="000000"/>
          <w:kern w:val="0"/>
          <w:sz w:val="27"/>
          <w:szCs w:val="27"/>
        </w:rPr>
        <w:t>国家发展改革委、建设部关于印发《建设工程监理</w:t>
      </w:r>
    </w:p>
    <w:p w:rsidR="00873E6D" w:rsidRPr="00873E6D" w:rsidRDefault="00873E6D" w:rsidP="00873E6D">
      <w:pPr>
        <w:widowControl/>
        <w:spacing w:line="27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73E6D">
        <w:rPr>
          <w:rFonts w:ascii="方正小标宋简体" w:eastAsia="方正小标宋简体" w:hAnsi="微软雅黑" w:cs="宋体" w:hint="eastAsia"/>
          <w:b/>
          <w:bCs/>
          <w:color w:val="000000"/>
          <w:kern w:val="0"/>
          <w:sz w:val="27"/>
          <w:szCs w:val="27"/>
        </w:rPr>
        <w:t>与相关服务收费管理规定》的通知</w:t>
      </w:r>
    </w:p>
    <w:p w:rsidR="00873E6D" w:rsidRPr="00873E6D" w:rsidRDefault="00873E6D" w:rsidP="00873E6D">
      <w:pPr>
        <w:widowControl/>
        <w:spacing w:line="27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73E6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发改价格〔2007〕670号</w:t>
      </w:r>
    </w:p>
    <w:p w:rsidR="00873E6D" w:rsidRPr="00873E6D" w:rsidRDefault="00873E6D" w:rsidP="00873E6D">
      <w:pPr>
        <w:widowControl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73E6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873E6D" w:rsidRPr="00873E6D" w:rsidRDefault="00873E6D" w:rsidP="00873E6D">
      <w:pPr>
        <w:widowControl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73E6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国务院有关部门，各省、自治区、直辖市发展改革委、物价局、建设厅（委）：</w:t>
      </w:r>
    </w:p>
    <w:p w:rsidR="00873E6D" w:rsidRPr="00873E6D" w:rsidRDefault="00873E6D" w:rsidP="00873E6D">
      <w:pPr>
        <w:widowControl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73E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873E6D" w:rsidRPr="00873E6D" w:rsidRDefault="00873E6D" w:rsidP="00873E6D">
      <w:pPr>
        <w:widowControl/>
        <w:spacing w:line="27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73E6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为规范建设工程监理及相关服务收费行为，维护委托双方合法权益，促进工程监理行业健康发展，我们制定了《建设工程监理与相关服务收费管理规定》，现印发给你们，自2007年5月1日起执行。原国家物价局、建设部下发的《关于发布工程建设监理费有关规定的通知》（〔1992〕价费字479号）自本规定生效之日起废止。</w:t>
      </w:r>
    </w:p>
    <w:p w:rsidR="00873E6D" w:rsidRPr="00873E6D" w:rsidRDefault="00873E6D" w:rsidP="00873E6D">
      <w:pPr>
        <w:widowControl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73E6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873E6D" w:rsidRPr="00873E6D" w:rsidRDefault="00873E6D" w:rsidP="00873E6D">
      <w:pPr>
        <w:widowControl/>
        <w:spacing w:line="27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73E6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附：建设工程监理与相关服务收费管理规定</w:t>
      </w:r>
    </w:p>
    <w:p w:rsidR="00873E6D" w:rsidRPr="00873E6D" w:rsidRDefault="00873E6D" w:rsidP="00873E6D">
      <w:pPr>
        <w:widowControl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73E6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</w:p>
    <w:p w:rsidR="00873E6D" w:rsidRPr="00873E6D" w:rsidRDefault="00873E6D" w:rsidP="00873E6D">
      <w:pPr>
        <w:widowControl/>
        <w:spacing w:line="27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73E6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               国家发展改革委        建设部</w:t>
      </w:r>
    </w:p>
    <w:p w:rsidR="00873E6D" w:rsidRPr="00873E6D" w:rsidRDefault="00873E6D" w:rsidP="00873E6D">
      <w:pPr>
        <w:widowControl/>
        <w:spacing w:line="27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73E6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873E6D" w:rsidRPr="00873E6D" w:rsidRDefault="00873E6D" w:rsidP="00873E6D">
      <w:pPr>
        <w:widowControl/>
        <w:spacing w:line="27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73E6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                二○○七年三月三十日</w:t>
      </w:r>
    </w:p>
    <w:p w:rsidR="00B8003C" w:rsidRPr="00873E6D" w:rsidRDefault="00B8003C">
      <w:pPr>
        <w:rPr>
          <w:rFonts w:hint="eastAsia"/>
        </w:rPr>
      </w:pPr>
    </w:p>
    <w:sectPr w:rsidR="00B8003C" w:rsidRPr="00873E6D" w:rsidSect="00B80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E6D"/>
    <w:rsid w:val="00873E6D"/>
    <w:rsid w:val="00B8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2023-08-31T01:50:00Z</dcterms:created>
  <dcterms:modified xsi:type="dcterms:W3CDTF">2023-08-31T01:51:00Z</dcterms:modified>
</cp:coreProperties>
</file>